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EE" w:rsidRDefault="00607EEE" w:rsidP="00607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«Акушерство»</w:t>
      </w:r>
    </w:p>
    <w:p w:rsidR="00607EEE" w:rsidRDefault="00607EEE" w:rsidP="00607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Специальность Лечебное дело</w:t>
      </w:r>
    </w:p>
    <w:p w:rsidR="00607EEE" w:rsidRDefault="00607EEE" w:rsidP="00607E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82F52">
        <w:rPr>
          <w:rFonts w:ascii="Times New Roman" w:hAnsi="Times New Roman"/>
          <w:b/>
          <w:sz w:val="24"/>
          <w:szCs w:val="24"/>
        </w:rPr>
        <w:t>.  Документация в женской консультации при взятии на учет беременной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индивидуальная карта беременной и родильницы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история родов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история беременности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обменная карта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</w:t>
      </w:r>
      <w:proofErr w:type="spellStart"/>
      <w:r>
        <w:rPr>
          <w:rFonts w:ascii="Times New Roman" w:hAnsi="Times New Roman"/>
          <w:b/>
          <w:sz w:val="24"/>
          <w:szCs w:val="24"/>
        </w:rPr>
        <w:t>Грави-тест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основан на</w:t>
      </w:r>
    </w:p>
    <w:p w:rsidR="00607EEE" w:rsidRDefault="00DA3E80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</w:t>
      </w:r>
      <w:r w:rsidRPr="00DA3E8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эксрадиола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моче</w:t>
      </w:r>
    </w:p>
    <w:p w:rsidR="00607EEE" w:rsidRDefault="00DA3E80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б)) определение </w:t>
      </w:r>
      <w:proofErr w:type="spellStart"/>
      <w:r>
        <w:rPr>
          <w:rFonts w:ascii="Times New Roman" w:hAnsi="Times New Roman"/>
          <w:i/>
          <w:sz w:val="24"/>
          <w:szCs w:val="24"/>
        </w:rPr>
        <w:t>хорионгонадотропина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моче </w:t>
      </w:r>
      <w:proofErr w:type="gramEnd"/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определение скрытых отеков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определение срока овуляции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ФСГ </w:t>
      </w:r>
      <w:proofErr w:type="spellStart"/>
      <w:r>
        <w:rPr>
          <w:rFonts w:ascii="Times New Roman" w:hAnsi="Times New Roman"/>
          <w:b/>
          <w:sz w:val="24"/>
          <w:szCs w:val="24"/>
        </w:rPr>
        <w:t>вырабатыается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proofErr w:type="gramStart"/>
      <w:r w:rsidR="00DA3E80">
        <w:rPr>
          <w:rFonts w:ascii="Times New Roman" w:hAnsi="Times New Roman"/>
          <w:i/>
          <w:sz w:val="24"/>
          <w:szCs w:val="24"/>
        </w:rPr>
        <w:t>яичниках</w:t>
      </w:r>
      <w:proofErr w:type="gramEnd"/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i/>
          <w:sz w:val="24"/>
          <w:szCs w:val="24"/>
        </w:rPr>
        <w:t>гипоталамусе</w:t>
      </w:r>
      <w:proofErr w:type="gramEnd"/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DA3E80">
        <w:rPr>
          <w:rFonts w:ascii="Times New Roman" w:hAnsi="Times New Roman"/>
          <w:i/>
          <w:sz w:val="24"/>
          <w:szCs w:val="24"/>
        </w:rPr>
        <w:t xml:space="preserve">передней доле гипофиза 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плаценте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За развитие фолликулов в яичниках ответственны гормоны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ФСГ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пролактин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эстрогены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i/>
          <w:sz w:val="24"/>
          <w:szCs w:val="24"/>
        </w:rPr>
        <w:t>рилизинг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фактор ФСГ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 Место выслушивание сердцебиения плода при 2 позиции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слева от пупка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</w:t>
      </w:r>
      <w:r w:rsidR="00DA3E80" w:rsidRPr="00DA3E8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DA3E80">
        <w:rPr>
          <w:rFonts w:ascii="Times New Roman" w:hAnsi="Times New Roman"/>
          <w:i/>
          <w:sz w:val="24"/>
          <w:szCs w:val="24"/>
        </w:rPr>
        <w:t>)с</w:t>
      </w:r>
      <w:proofErr w:type="gramEnd"/>
      <w:r w:rsidR="00DA3E80">
        <w:rPr>
          <w:rFonts w:ascii="Times New Roman" w:hAnsi="Times New Roman"/>
          <w:i/>
          <w:sz w:val="24"/>
          <w:szCs w:val="24"/>
        </w:rPr>
        <w:t>права от пупка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выше пупка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над лоном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 Положение плода </w:t>
      </w:r>
      <w:proofErr w:type="gramStart"/>
      <w:r>
        <w:rPr>
          <w:rFonts w:ascii="Times New Roman" w:hAnsi="Times New Roman"/>
          <w:b/>
          <w:sz w:val="24"/>
          <w:szCs w:val="24"/>
        </w:rPr>
        <w:t>—э</w:t>
      </w:r>
      <w:proofErr w:type="gramEnd"/>
      <w:r>
        <w:rPr>
          <w:rFonts w:ascii="Times New Roman" w:hAnsi="Times New Roman"/>
          <w:b/>
          <w:sz w:val="24"/>
          <w:szCs w:val="24"/>
        </w:rPr>
        <w:t>то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отношение спинки плода к фронтальной плоскости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отношение спинки плода к сагиттальной плоскости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DA3E80">
        <w:rPr>
          <w:rFonts w:ascii="Times New Roman" w:hAnsi="Times New Roman"/>
          <w:i/>
          <w:sz w:val="24"/>
          <w:szCs w:val="24"/>
        </w:rPr>
        <w:t xml:space="preserve">отношение оси плода к длине матки 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отношение оси плода к поперечнику матки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Сроки </w:t>
      </w:r>
      <w:proofErr w:type="gramStart"/>
      <w:r>
        <w:rPr>
          <w:rFonts w:ascii="Times New Roman" w:hAnsi="Times New Roman"/>
          <w:b/>
          <w:sz w:val="24"/>
          <w:szCs w:val="24"/>
        </w:rPr>
        <w:t>истинного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перенашивания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беременности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40-41 неделя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39-40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37-38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DA3E80">
        <w:rPr>
          <w:rFonts w:ascii="Times New Roman" w:hAnsi="Times New Roman"/>
          <w:i/>
          <w:sz w:val="24"/>
          <w:szCs w:val="24"/>
        </w:rPr>
        <w:t xml:space="preserve">42 и более недели 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 Для определения индекса Соловьева измеряется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окружность таза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прямой размер малого таза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поперечный размер малого таза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DA3E80">
        <w:rPr>
          <w:rFonts w:ascii="Times New Roman" w:hAnsi="Times New Roman"/>
          <w:i/>
          <w:sz w:val="24"/>
          <w:szCs w:val="24"/>
        </w:rPr>
        <w:t xml:space="preserve">окружность запястья 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Ежемесячная прибавка веса беременной после 30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до 1 кг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500,0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600,0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до 3 кг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 Признак крупного плода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высота дна матки больше 40 см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паритет беременной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в) крупный размер головки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беременность больше 42 недель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 На каком сроке беременности высота дна матки составляет 32 см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30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24 недели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26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36 недель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 Предвестники родов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отхождение околоплодных вод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DA3E80">
        <w:rPr>
          <w:rFonts w:ascii="Times New Roman" w:hAnsi="Times New Roman"/>
          <w:i/>
          <w:sz w:val="24"/>
          <w:szCs w:val="24"/>
        </w:rPr>
        <w:t xml:space="preserve">опускается дно матки 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беременность достигает до 39-40 недельного срока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учащается шевеление плода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 Состояние новорожденного оценивается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по Леопольду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по шкале </w:t>
      </w:r>
      <w:proofErr w:type="spellStart"/>
      <w:r>
        <w:rPr>
          <w:rFonts w:ascii="Times New Roman" w:hAnsi="Times New Roman"/>
          <w:i/>
          <w:sz w:val="24"/>
          <w:szCs w:val="24"/>
        </w:rPr>
        <w:t>Виттлингера</w:t>
      </w:r>
      <w:proofErr w:type="spellEnd"/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DA3E80">
        <w:rPr>
          <w:rFonts w:ascii="Times New Roman" w:hAnsi="Times New Roman"/>
          <w:i/>
          <w:sz w:val="24"/>
          <w:szCs w:val="24"/>
        </w:rPr>
        <w:t xml:space="preserve">по шкале АПГАР 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по Персианинову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 Продолжительность физиологической желтухи новорожденного составляет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1 месяц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1-2 недели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1-2 дня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4-5 дней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 Как называется третий период родов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через 2 часа после родов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рождение плода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потужной период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DA3E80">
        <w:rPr>
          <w:rFonts w:ascii="Times New Roman" w:hAnsi="Times New Roman"/>
          <w:i/>
          <w:sz w:val="24"/>
          <w:szCs w:val="24"/>
        </w:rPr>
        <w:t xml:space="preserve">период рождения последа 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 Шевеление плода у </w:t>
      </w:r>
      <w:proofErr w:type="spellStart"/>
      <w:r>
        <w:rPr>
          <w:rFonts w:ascii="Times New Roman" w:hAnsi="Times New Roman"/>
          <w:b/>
          <w:sz w:val="24"/>
          <w:szCs w:val="24"/>
        </w:rPr>
        <w:t>первобеременных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ощущается на сроке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26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16-18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24 недели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DA3E80">
        <w:rPr>
          <w:rFonts w:ascii="Times New Roman" w:hAnsi="Times New Roman"/>
          <w:i/>
          <w:sz w:val="24"/>
          <w:szCs w:val="24"/>
        </w:rPr>
        <w:t xml:space="preserve">20 недель 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 Шевеление плода у </w:t>
      </w:r>
      <w:proofErr w:type="spellStart"/>
      <w:r>
        <w:rPr>
          <w:rFonts w:ascii="Times New Roman" w:hAnsi="Times New Roman"/>
          <w:b/>
          <w:sz w:val="24"/>
          <w:szCs w:val="24"/>
        </w:rPr>
        <w:t>повторнобеременных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ощущается на сроке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18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19-20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22 недели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24 недели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 Определите срок родов по </w:t>
      </w:r>
      <w:proofErr w:type="spellStart"/>
      <w:r>
        <w:rPr>
          <w:rFonts w:ascii="Times New Roman" w:hAnsi="Times New Roman"/>
          <w:b/>
          <w:sz w:val="24"/>
          <w:szCs w:val="24"/>
        </w:rPr>
        <w:t>Негеле</w:t>
      </w:r>
      <w:proofErr w:type="spellEnd"/>
      <w:r>
        <w:rPr>
          <w:rFonts w:ascii="Times New Roman" w:hAnsi="Times New Roman"/>
          <w:b/>
          <w:sz w:val="24"/>
          <w:szCs w:val="24"/>
        </w:rPr>
        <w:t>, если последняя менструация у женщины была 1 апреля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18 марта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8 марта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8 февраля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DA3E80">
        <w:rPr>
          <w:rFonts w:ascii="Times New Roman" w:hAnsi="Times New Roman"/>
          <w:i/>
          <w:sz w:val="24"/>
          <w:szCs w:val="24"/>
        </w:rPr>
        <w:t xml:space="preserve">8 января 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19.  Перинатальный период начинается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с 32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DA3E80">
        <w:rPr>
          <w:rFonts w:ascii="Times New Roman" w:hAnsi="Times New Roman"/>
          <w:i/>
          <w:sz w:val="24"/>
          <w:szCs w:val="24"/>
        </w:rPr>
        <w:t xml:space="preserve">с 22 недель беременности 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с 30 недель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с 12 недель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 Срок родов по формуле </w:t>
      </w:r>
      <w:proofErr w:type="spellStart"/>
      <w:r>
        <w:rPr>
          <w:rFonts w:ascii="Times New Roman" w:hAnsi="Times New Roman"/>
          <w:b/>
          <w:sz w:val="24"/>
          <w:szCs w:val="24"/>
        </w:rPr>
        <w:t>Негеле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определяется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от первого дня последней менструации отнимается 3 месяца и прибавляется 7дней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в первый день шевеления плода прибавляется 22 недели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в) от дня последней менструации отнимается 2 месяца и прибавляется 7 дней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в первый день последней менструации прибавляется 9 месяцев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  К акушерскому методу наружного исследования относится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 xml:space="preserve">метод </w:t>
      </w:r>
      <w:proofErr w:type="spellStart"/>
      <w:r w:rsidR="00DA3E80">
        <w:rPr>
          <w:rFonts w:ascii="Times New Roman" w:hAnsi="Times New Roman"/>
          <w:i/>
          <w:sz w:val="24"/>
          <w:szCs w:val="24"/>
        </w:rPr>
        <w:t>Негеля</w:t>
      </w:r>
      <w:proofErr w:type="spellEnd"/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метод Жордания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DA3E80">
        <w:rPr>
          <w:rFonts w:ascii="Times New Roman" w:hAnsi="Times New Roman"/>
          <w:i/>
          <w:sz w:val="24"/>
          <w:szCs w:val="24"/>
        </w:rPr>
        <w:t xml:space="preserve">метод Леопольда - Левицкого 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метод Рудакова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 Ранний </w:t>
      </w:r>
      <w:proofErr w:type="spellStart"/>
      <w:r>
        <w:rPr>
          <w:rFonts w:ascii="Times New Roman" w:hAnsi="Times New Roman"/>
          <w:b/>
          <w:sz w:val="24"/>
          <w:szCs w:val="24"/>
        </w:rPr>
        <w:t>неонатальный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период длится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до 1 недели после родов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 28 недель беременности до рождения плода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период рождения плода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с рождения новорожденного до 23 часа 59 минут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  Продолжительность беременности в норме составляет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DA3E80">
        <w:rPr>
          <w:rFonts w:ascii="Times New Roman" w:hAnsi="Times New Roman"/>
          <w:i/>
          <w:sz w:val="24"/>
          <w:szCs w:val="24"/>
        </w:rPr>
        <w:t>32-40 недели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36-42 недели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40-42 недели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DA3E80">
        <w:rPr>
          <w:rFonts w:ascii="Times New Roman" w:hAnsi="Times New Roman"/>
          <w:i/>
          <w:sz w:val="24"/>
          <w:szCs w:val="24"/>
        </w:rPr>
        <w:t xml:space="preserve">40 недель 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  Форма шейки матки у нерожавших женщин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конусовидная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цилиндрическая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у всех женщин </w:t>
      </w:r>
      <w:proofErr w:type="gramStart"/>
      <w:r>
        <w:rPr>
          <w:rFonts w:ascii="Times New Roman" w:hAnsi="Times New Roman"/>
          <w:i/>
          <w:sz w:val="24"/>
          <w:szCs w:val="24"/>
        </w:rPr>
        <w:t>конусовидная</w:t>
      </w:r>
      <w:proofErr w:type="gramEnd"/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округлой формы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 Достоверным признаком беременности является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F46050">
        <w:rPr>
          <w:rFonts w:ascii="Times New Roman" w:hAnsi="Times New Roman"/>
          <w:i/>
          <w:sz w:val="24"/>
          <w:szCs w:val="24"/>
        </w:rPr>
        <w:t>увеличение плода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отсутствие менструации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F46050">
        <w:rPr>
          <w:rFonts w:ascii="Times New Roman" w:hAnsi="Times New Roman"/>
          <w:i/>
          <w:sz w:val="24"/>
          <w:szCs w:val="24"/>
        </w:rPr>
        <w:t xml:space="preserve">выслушивание сердцебиения плода 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пигментация кожных покровов</w:t>
      </w:r>
    </w:p>
    <w:p w:rsidR="00607EEE" w:rsidRDefault="00607EEE" w:rsidP="00607E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26.  Укажите предлежащую часть при </w:t>
      </w:r>
      <w:proofErr w:type="gramStart"/>
      <w:r>
        <w:rPr>
          <w:rFonts w:ascii="Times New Roman" w:hAnsi="Times New Roman"/>
          <w:b/>
          <w:sz w:val="24"/>
          <w:szCs w:val="24"/>
        </w:rPr>
        <w:t>частичном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плаценты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рядом с плодным пузырем плацентарная ткань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мясистая ткань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головка</w:t>
      </w:r>
    </w:p>
    <w:p w:rsidR="00607EEE" w:rsidRDefault="00607EEE" w:rsidP="00607EE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плодный пузырь</w:t>
      </w:r>
    </w:p>
    <w:p w:rsidR="00D07C27" w:rsidRDefault="00D07C27"/>
    <w:sectPr w:rsidR="00D07C27" w:rsidSect="00D0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EEE"/>
    <w:rsid w:val="00607EEE"/>
    <w:rsid w:val="00D07C27"/>
    <w:rsid w:val="00DA3E80"/>
    <w:rsid w:val="00E4074A"/>
    <w:rsid w:val="00F4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E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2019-09-25T11:58:00Z</dcterms:created>
  <dcterms:modified xsi:type="dcterms:W3CDTF">2019-11-06T12:47:00Z</dcterms:modified>
</cp:coreProperties>
</file>