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A" w:rsidRPr="00E056DB" w:rsidRDefault="00D67DFA" w:rsidP="00D67DFA">
      <w:pPr>
        <w:spacing w:line="240" w:lineRule="exact"/>
        <w:jc w:val="center"/>
        <w:rPr>
          <w:b/>
          <w:sz w:val="22"/>
          <w:szCs w:val="22"/>
        </w:rPr>
      </w:pPr>
      <w:r w:rsidRPr="00E056DB">
        <w:rPr>
          <w:b/>
          <w:sz w:val="22"/>
          <w:szCs w:val="22"/>
        </w:rPr>
        <w:t>Возможные осложнения при выполнении</w:t>
      </w:r>
    </w:p>
    <w:p w:rsidR="00D67DFA" w:rsidRPr="00E056DB" w:rsidRDefault="00D67DFA" w:rsidP="00D67DFA">
      <w:pPr>
        <w:spacing w:line="240" w:lineRule="exact"/>
        <w:jc w:val="center"/>
        <w:rPr>
          <w:b/>
          <w:sz w:val="22"/>
          <w:szCs w:val="22"/>
        </w:rPr>
      </w:pPr>
      <w:r w:rsidRPr="00E056DB">
        <w:rPr>
          <w:b/>
          <w:sz w:val="22"/>
          <w:szCs w:val="22"/>
        </w:rPr>
        <w:t>манипуляций.</w:t>
      </w:r>
    </w:p>
    <w:p w:rsidR="00D67DFA" w:rsidRPr="00E056DB" w:rsidRDefault="00D67DFA" w:rsidP="00D67DFA">
      <w:pPr>
        <w:pStyle w:val="a3"/>
        <w:spacing w:line="240" w:lineRule="exact"/>
        <w:jc w:val="both"/>
        <w:rPr>
          <w:b/>
          <w:sz w:val="22"/>
          <w:szCs w:val="22"/>
        </w:rPr>
      </w:pPr>
      <w:r w:rsidRPr="00E056DB">
        <w:rPr>
          <w:b/>
          <w:sz w:val="22"/>
          <w:szCs w:val="22"/>
        </w:rPr>
        <w:t>1. Возможные осложнения при внутримышечном</w:t>
      </w:r>
      <w:r>
        <w:rPr>
          <w:b/>
          <w:sz w:val="22"/>
          <w:szCs w:val="22"/>
        </w:rPr>
        <w:t xml:space="preserve"> и внутривенном</w:t>
      </w:r>
      <w:r w:rsidRPr="00E056DB">
        <w:rPr>
          <w:b/>
          <w:sz w:val="22"/>
          <w:szCs w:val="22"/>
        </w:rPr>
        <w:t xml:space="preserve"> введении лекарственных веществ и их профилактика.</w:t>
      </w:r>
    </w:p>
    <w:p w:rsidR="00D67DFA" w:rsidRPr="001F7C72" w:rsidRDefault="00D67DFA" w:rsidP="00D67DFA">
      <w:pPr>
        <w:pStyle w:val="a3"/>
        <w:spacing w:line="240" w:lineRule="exact"/>
        <w:jc w:val="both"/>
        <w:rPr>
          <w:b/>
          <w:sz w:val="22"/>
          <w:szCs w:val="22"/>
        </w:rPr>
      </w:pPr>
      <w:r w:rsidRPr="00E056D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D67DFA" w:rsidRPr="00E73249" w:rsidRDefault="00D67DFA" w:rsidP="00D67DFA">
      <w:pPr>
        <w:pStyle w:val="Style3"/>
        <w:widowControl/>
        <w:spacing w:before="168"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r w:rsidRPr="00AD6E71">
        <w:rPr>
          <w:rStyle w:val="FontStyle12"/>
          <w:b/>
          <w:sz w:val="22"/>
          <w:szCs w:val="22"/>
        </w:rPr>
        <w:t>Инфильтрат</w:t>
      </w:r>
      <w:r w:rsidRPr="00E73249">
        <w:rPr>
          <w:rStyle w:val="FontStyle12"/>
          <w:sz w:val="22"/>
          <w:szCs w:val="22"/>
        </w:rPr>
        <w:t xml:space="preserve"> (уплотнение)</w:t>
      </w:r>
    </w:p>
    <w:p w:rsidR="00D67DFA" w:rsidRPr="00E73249" w:rsidRDefault="00D67DFA" w:rsidP="00D67DFA">
      <w:pPr>
        <w:pStyle w:val="Style3"/>
        <w:widowControl/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ПРИЗНАКИ: Уплотнение, болезненность в местах инъекций.</w:t>
      </w:r>
    </w:p>
    <w:p w:rsidR="00D67DFA" w:rsidRPr="00E73249" w:rsidRDefault="00D67DFA" w:rsidP="00D67DFA">
      <w:pPr>
        <w:pStyle w:val="Style3"/>
        <w:widowControl/>
        <w:spacing w:before="5" w:line="240" w:lineRule="exact"/>
        <w:rPr>
          <w:rStyle w:val="FontStyle12"/>
          <w:sz w:val="22"/>
          <w:szCs w:val="22"/>
        </w:rPr>
      </w:pPr>
      <w:proofErr w:type="gramStart"/>
      <w:r w:rsidRPr="00E73249">
        <w:rPr>
          <w:rStyle w:val="FontStyle12"/>
          <w:sz w:val="22"/>
          <w:szCs w:val="22"/>
        </w:rPr>
        <w:t>ПРИЧИНЫ:     ])    Нарушение    техники    инъекции    (короткие    иглы</w:t>
      </w:r>
      <w:proofErr w:type="gramEnd"/>
    </w:p>
    <w:p w:rsidR="00D67DFA" w:rsidRPr="00E73249" w:rsidRDefault="00D67DFA" w:rsidP="00D67DFA">
      <w:pPr>
        <w:pStyle w:val="Style3"/>
        <w:widowControl/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при </w:t>
      </w:r>
      <w:proofErr w:type="spellStart"/>
      <w:r w:rsidRPr="00E73249">
        <w:rPr>
          <w:rStyle w:val="FontStyle12"/>
          <w:sz w:val="22"/>
          <w:szCs w:val="22"/>
        </w:rPr>
        <w:t>в\</w:t>
      </w:r>
      <w:proofErr w:type="gramStart"/>
      <w:r w:rsidRPr="00E73249">
        <w:rPr>
          <w:rStyle w:val="FontStyle12"/>
          <w:sz w:val="22"/>
          <w:szCs w:val="22"/>
        </w:rPr>
        <w:t>м</w:t>
      </w:r>
      <w:proofErr w:type="spellEnd"/>
      <w:proofErr w:type="gramEnd"/>
      <w:r w:rsidRPr="00E73249">
        <w:rPr>
          <w:rStyle w:val="FontStyle12"/>
          <w:sz w:val="22"/>
          <w:szCs w:val="22"/>
        </w:rPr>
        <w:t xml:space="preserve"> инъекции тупые иглы);</w:t>
      </w:r>
    </w:p>
    <w:p w:rsidR="00D67DFA" w:rsidRPr="00E73249" w:rsidRDefault="00D67DFA" w:rsidP="00D67DFA">
      <w:pPr>
        <w:pStyle w:val="Style2"/>
        <w:widowControl/>
        <w:tabs>
          <w:tab w:val="left" w:pos="437"/>
        </w:tabs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2)</w:t>
      </w:r>
      <w:r w:rsidRPr="00E73249">
        <w:rPr>
          <w:rStyle w:val="FontStyle12"/>
          <w:sz w:val="22"/>
          <w:szCs w:val="22"/>
        </w:rPr>
        <w:tab/>
        <w:t>Введение не подогретых масляных растворов;</w:t>
      </w:r>
    </w:p>
    <w:p w:rsidR="00D67DFA" w:rsidRPr="00E73249" w:rsidRDefault="00D67DFA" w:rsidP="00D67DFA">
      <w:pPr>
        <w:pStyle w:val="Style2"/>
        <w:widowControl/>
        <w:tabs>
          <w:tab w:val="left" w:pos="298"/>
        </w:tabs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3)</w:t>
      </w:r>
      <w:r w:rsidRPr="00E73249">
        <w:rPr>
          <w:rStyle w:val="FontStyle12"/>
          <w:sz w:val="22"/>
          <w:szCs w:val="22"/>
        </w:rPr>
        <w:tab/>
        <w:t>Многократные инъекции в одни и те же места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ПРОФИЛАКТИКА ОСЛОЖНЕНИЙ: Устранить причины, вызывающие осложнения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ЛЕЧЕНИЕ ОСЛОЖНЕНИЙ: Согревающий компресс, грелку на место инфильтрата.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ПРИМЕЧАНИЕ: При присоединении инфекции (нарушение правил асептики), инфильтрат может нагнаиваться и возникает абсцесс.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sz w:val="22"/>
          <w:szCs w:val="22"/>
        </w:rPr>
      </w:pP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proofErr w:type="gramStart"/>
      <w:r w:rsidRPr="005237BC">
        <w:rPr>
          <w:rStyle w:val="FontStyle12"/>
          <w:b/>
          <w:sz w:val="22"/>
          <w:szCs w:val="22"/>
        </w:rPr>
        <w:t>Абсцесс</w:t>
      </w:r>
      <w:r w:rsidRPr="00E73249">
        <w:rPr>
          <w:rStyle w:val="FontStyle12"/>
          <w:sz w:val="22"/>
          <w:szCs w:val="22"/>
        </w:rPr>
        <w:t xml:space="preserve"> (гнойное воспаление мягких тканей с образованием полости, заполненной гноем и ограниченной от окружающих тканей </w:t>
      </w:r>
      <w:proofErr w:type="spellStart"/>
      <w:r w:rsidRPr="00E73249">
        <w:rPr>
          <w:rStyle w:val="FontStyle12"/>
          <w:sz w:val="22"/>
          <w:szCs w:val="22"/>
        </w:rPr>
        <w:t>пиогенной</w:t>
      </w:r>
      <w:proofErr w:type="spellEnd"/>
      <w:r w:rsidRPr="00E73249">
        <w:rPr>
          <w:rStyle w:val="FontStyle12"/>
          <w:sz w:val="22"/>
          <w:szCs w:val="22"/>
        </w:rPr>
        <w:t xml:space="preserve"> мембраной</w:t>
      </w:r>
      <w:proofErr w:type="gramEnd"/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ПРИЗНАКИ: Боль, уплотнение, гиперемия в области абсцесса. Местное, а иногда и общее повышение температуры тела.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ПРИЧИНЫ: К причинам, вызывающим   инфильтраты присоединяется Инфицирование мягких тканей в результате нарушения правил.</w:t>
      </w:r>
    </w:p>
    <w:p w:rsidR="00D67DFA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ПРОФИЛАКТИКА   ОСЛОЖНЕНИЙ:   Устранить   причины,   вызывающие инфильтраты и абсцессы. 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ЛЕЧЕНИЕ: Хирургическое,</w:t>
      </w:r>
    </w:p>
    <w:p w:rsidR="00D67DFA" w:rsidRPr="00E73249" w:rsidRDefault="00D67DFA" w:rsidP="00D67DFA">
      <w:pPr>
        <w:pStyle w:val="Style3"/>
        <w:widowControl/>
        <w:spacing w:before="182" w:line="240" w:lineRule="exact"/>
        <w:rPr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Поломка иглы</w:t>
      </w:r>
    </w:p>
    <w:p w:rsidR="00D67DFA" w:rsidRPr="00E73249" w:rsidRDefault="00D67DFA" w:rsidP="00D67DFA">
      <w:pPr>
        <w:pStyle w:val="Style3"/>
        <w:widowControl/>
        <w:spacing w:before="14"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II ПРИЧИНЫ ОСЛОЖНЕНИЯ Введение иглы при инъекциях до самой канюли, резкое сокращение мышц</w:t>
      </w:r>
    </w:p>
    <w:p w:rsidR="00D67DFA" w:rsidRPr="00E73249" w:rsidRDefault="00D67DFA" w:rsidP="00D67DFA">
      <w:pPr>
        <w:pStyle w:val="Style2"/>
        <w:widowControl/>
        <w:tabs>
          <w:tab w:val="left" w:pos="562"/>
        </w:tabs>
        <w:spacing w:line="240" w:lineRule="exac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/>
        </w:rPr>
        <w:t>III</w:t>
      </w:r>
      <w:r w:rsidRPr="00E73249">
        <w:rPr>
          <w:rStyle w:val="FontStyle12"/>
          <w:sz w:val="22"/>
          <w:szCs w:val="22"/>
        </w:rPr>
        <w:t>.</w:t>
      </w:r>
      <w:r w:rsidRPr="00E73249">
        <w:rPr>
          <w:rStyle w:val="FontStyle12"/>
          <w:sz w:val="22"/>
          <w:szCs w:val="22"/>
        </w:rPr>
        <w:tab/>
        <w:t>ПРОФИЛАКТИКА ОСЛОЖНЕНИЙ; Вводить иглу не до конца, а</w:t>
      </w:r>
      <w:r w:rsidRPr="00E73249">
        <w:rPr>
          <w:rStyle w:val="FontStyle12"/>
          <w:sz w:val="22"/>
          <w:szCs w:val="22"/>
        </w:rPr>
        <w:br/>
        <w:t>оставлять 0.5 см. Перед инъекцией проводить психопрофилактическую</w:t>
      </w:r>
      <w:r w:rsidRPr="00E73249">
        <w:rPr>
          <w:rStyle w:val="FontStyle12"/>
          <w:sz w:val="22"/>
          <w:szCs w:val="22"/>
        </w:rPr>
        <w:br/>
        <w:t>беседу</w:t>
      </w:r>
      <w:proofErr w:type="gramStart"/>
      <w:r w:rsidRPr="00E73249">
        <w:rPr>
          <w:rStyle w:val="FontStyle12"/>
          <w:sz w:val="22"/>
          <w:szCs w:val="22"/>
        </w:rPr>
        <w:t xml:space="preserve"> .</w:t>
      </w:r>
      <w:proofErr w:type="gramEnd"/>
      <w:r w:rsidRPr="00E73249">
        <w:rPr>
          <w:rStyle w:val="FontStyle12"/>
          <w:sz w:val="22"/>
          <w:szCs w:val="22"/>
        </w:rPr>
        <w:t>делать в положении пациента лежа.</w:t>
      </w:r>
    </w:p>
    <w:p w:rsidR="00D67DFA" w:rsidRPr="00E73249" w:rsidRDefault="00D67DFA" w:rsidP="00D67DFA">
      <w:pPr>
        <w:pStyle w:val="Style2"/>
        <w:widowControl/>
        <w:tabs>
          <w:tab w:val="left" w:pos="442"/>
        </w:tabs>
        <w:spacing w:line="240" w:lineRule="exac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/>
        </w:rPr>
        <w:t>I</w:t>
      </w:r>
      <w:r w:rsidRPr="00E73249">
        <w:rPr>
          <w:rStyle w:val="FontStyle12"/>
          <w:sz w:val="22"/>
          <w:szCs w:val="22"/>
        </w:rPr>
        <w:t>V.</w:t>
      </w:r>
      <w:r w:rsidRPr="00E73249">
        <w:rPr>
          <w:rStyle w:val="FontStyle12"/>
          <w:sz w:val="22"/>
          <w:szCs w:val="22"/>
        </w:rPr>
        <w:tab/>
        <w:t>ЛЕЧЕНИЕ ОСЛОЖНЕНИИ. Если возможно - вынуть обломок иглы</w:t>
      </w:r>
      <w:r w:rsidRPr="00E73249">
        <w:rPr>
          <w:rStyle w:val="FontStyle12"/>
          <w:sz w:val="22"/>
          <w:szCs w:val="22"/>
        </w:rPr>
        <w:br/>
        <w:t>пинцетом. Если не удалось, то лечение хирургическое.</w:t>
      </w:r>
    </w:p>
    <w:p w:rsidR="00D67DFA" w:rsidRDefault="00D67DFA" w:rsidP="00D67DFA">
      <w:pPr>
        <w:pStyle w:val="Style2"/>
        <w:widowControl/>
        <w:tabs>
          <w:tab w:val="left" w:pos="245"/>
        </w:tabs>
        <w:spacing w:before="67" w:line="240" w:lineRule="exact"/>
        <w:jc w:val="left"/>
        <w:rPr>
          <w:rStyle w:val="FontStyle12"/>
          <w:sz w:val="22"/>
          <w:szCs w:val="22"/>
        </w:rPr>
      </w:pPr>
    </w:p>
    <w:p w:rsidR="00D67DFA" w:rsidRPr="00E73249" w:rsidRDefault="00D67DFA" w:rsidP="00D67DFA">
      <w:pPr>
        <w:pStyle w:val="Style2"/>
        <w:widowControl/>
        <w:tabs>
          <w:tab w:val="left" w:pos="245"/>
        </w:tabs>
        <w:spacing w:before="67"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I.</w:t>
      </w:r>
      <w:r w:rsidRPr="00E73249">
        <w:rPr>
          <w:rStyle w:val="FontStyle12"/>
          <w:sz w:val="22"/>
          <w:szCs w:val="22"/>
        </w:rPr>
        <w:tab/>
      </w:r>
      <w:r w:rsidRPr="00E73249">
        <w:rPr>
          <w:rStyle w:val="FontStyle13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Масляная эмболия</w:t>
      </w:r>
      <w:r w:rsidRPr="00E73249">
        <w:rPr>
          <w:rStyle w:val="FontStyle12"/>
          <w:sz w:val="22"/>
          <w:szCs w:val="22"/>
        </w:rPr>
        <w:t>.</w:t>
      </w:r>
    </w:p>
    <w:p w:rsidR="00D67DFA" w:rsidRPr="00E73249" w:rsidRDefault="00D67DFA" w:rsidP="00D67DFA">
      <w:pPr>
        <w:pStyle w:val="Style2"/>
        <w:widowControl/>
        <w:tabs>
          <w:tab w:val="left" w:pos="336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II.</w:t>
      </w:r>
      <w:r w:rsidRPr="00E73249">
        <w:rPr>
          <w:rStyle w:val="FontStyle12"/>
          <w:sz w:val="22"/>
          <w:szCs w:val="22"/>
        </w:rPr>
        <w:tab/>
        <w:t xml:space="preserve">ПРИЗНАКИ ОСЛОЖНЕНИЯ: Масло, оказавшееся в вене - </w:t>
      </w:r>
      <w:proofErr w:type="spellStart"/>
      <w:r w:rsidRPr="00E73249">
        <w:rPr>
          <w:rStyle w:val="FontStyle12"/>
          <w:sz w:val="22"/>
          <w:szCs w:val="22"/>
        </w:rPr>
        <w:t>эмбол</w:t>
      </w:r>
      <w:proofErr w:type="spellEnd"/>
      <w:r w:rsidRPr="00E73249">
        <w:rPr>
          <w:rStyle w:val="FontStyle12"/>
          <w:sz w:val="22"/>
          <w:szCs w:val="22"/>
        </w:rPr>
        <w:t>. с током</w:t>
      </w:r>
      <w:r w:rsidRPr="005237BC"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 xml:space="preserve">крови попадает в легочные сосуды. Возникает приступ удушья, </w:t>
      </w:r>
      <w:proofErr w:type="spellStart"/>
      <w:r w:rsidRPr="00E73249">
        <w:rPr>
          <w:rStyle w:val="FontStyle12"/>
          <w:sz w:val="22"/>
          <w:szCs w:val="22"/>
        </w:rPr>
        <w:t>цианоз</w:t>
      </w:r>
      <w:proofErr w:type="gramStart"/>
      <w:r w:rsidRPr="00E73249">
        <w:rPr>
          <w:rStyle w:val="FontStyle12"/>
          <w:sz w:val="22"/>
          <w:szCs w:val="22"/>
        </w:rPr>
        <w:t>.</w:t>
      </w:r>
      <w:r>
        <w:rPr>
          <w:rStyle w:val="FontStyle12"/>
          <w:sz w:val="22"/>
          <w:szCs w:val="22"/>
        </w:rPr>
        <w:t>Э</w:t>
      </w:r>
      <w:proofErr w:type="gramEnd"/>
      <w:r w:rsidRPr="00E73249">
        <w:rPr>
          <w:rStyle w:val="FontStyle12"/>
          <w:sz w:val="22"/>
          <w:szCs w:val="22"/>
        </w:rPr>
        <w:t>то</w:t>
      </w:r>
      <w:proofErr w:type="spellEnd"/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осложнение чаще всего заканчивается смертью пациента.</w:t>
      </w:r>
    </w:p>
    <w:p w:rsidR="00D67DFA" w:rsidRDefault="00D67DFA" w:rsidP="00D67DFA">
      <w:pPr>
        <w:pStyle w:val="Style2"/>
        <w:widowControl/>
        <w:tabs>
          <w:tab w:val="left" w:pos="427"/>
        </w:tabs>
        <w:spacing w:line="240" w:lineRule="exact"/>
        <w:rPr>
          <w:rStyle w:val="FontStyle12"/>
          <w:sz w:val="22"/>
          <w:szCs w:val="22"/>
          <w:lang w:eastAsia="de-DE"/>
        </w:rPr>
      </w:pPr>
      <w:r w:rsidRPr="00E73249">
        <w:rPr>
          <w:rStyle w:val="FontStyle13"/>
          <w:sz w:val="22"/>
          <w:szCs w:val="22"/>
          <w:lang w:val="de-DE" w:eastAsia="de-DE"/>
        </w:rPr>
        <w:t>III.</w:t>
      </w:r>
      <w:r w:rsidRPr="00E73249">
        <w:rPr>
          <w:rStyle w:val="FontStyle13"/>
          <w:sz w:val="22"/>
          <w:szCs w:val="22"/>
          <w:lang w:val="de-DE" w:eastAsia="de-DE"/>
        </w:rPr>
        <w:tab/>
      </w:r>
      <w:r w:rsidRPr="00E73249">
        <w:rPr>
          <w:rStyle w:val="FontStyle12"/>
          <w:sz w:val="22"/>
          <w:szCs w:val="22"/>
          <w:lang w:eastAsia="de-DE"/>
        </w:rPr>
        <w:t>ПРИЧИНЫ ОСЛОЖНЕНИЯ: Случайное попадание конца иглы в просвет</w:t>
      </w:r>
      <w:r>
        <w:rPr>
          <w:rStyle w:val="FontStyle12"/>
          <w:sz w:val="22"/>
          <w:szCs w:val="22"/>
          <w:lang w:eastAsia="de-DE"/>
        </w:rPr>
        <w:t xml:space="preserve"> </w:t>
      </w:r>
      <w:r w:rsidRPr="00E73249">
        <w:rPr>
          <w:rStyle w:val="FontStyle12"/>
          <w:sz w:val="22"/>
          <w:szCs w:val="22"/>
          <w:lang w:eastAsia="de-DE"/>
        </w:rPr>
        <w:t xml:space="preserve">сосуда при </w:t>
      </w:r>
      <w:proofErr w:type="spellStart"/>
      <w:r w:rsidRPr="00E73249">
        <w:rPr>
          <w:rStyle w:val="FontStyle12"/>
          <w:sz w:val="22"/>
          <w:szCs w:val="22"/>
          <w:lang w:eastAsia="de-DE"/>
        </w:rPr>
        <w:t>п\к</w:t>
      </w:r>
      <w:proofErr w:type="spellEnd"/>
      <w:r w:rsidRPr="00E73249">
        <w:rPr>
          <w:rStyle w:val="FontStyle12"/>
          <w:sz w:val="22"/>
          <w:szCs w:val="22"/>
          <w:lang w:eastAsia="de-DE"/>
        </w:rPr>
        <w:t xml:space="preserve"> и внутримышечных инъекциях. Или ошибочное введение</w:t>
      </w:r>
      <w:r>
        <w:rPr>
          <w:rStyle w:val="FontStyle12"/>
          <w:sz w:val="22"/>
          <w:szCs w:val="22"/>
          <w:lang w:eastAsia="de-DE"/>
        </w:rPr>
        <w:t xml:space="preserve"> </w:t>
      </w:r>
      <w:r w:rsidRPr="00E73249">
        <w:rPr>
          <w:rStyle w:val="FontStyle12"/>
          <w:sz w:val="22"/>
          <w:szCs w:val="22"/>
          <w:lang w:eastAsia="de-DE"/>
        </w:rPr>
        <w:t>масляного раствора внутривенно</w:t>
      </w:r>
    </w:p>
    <w:p w:rsidR="00D67DFA" w:rsidRDefault="00D67DFA" w:rsidP="00D67DFA">
      <w:pPr>
        <w:pStyle w:val="Style2"/>
        <w:widowControl/>
        <w:tabs>
          <w:tab w:val="left" w:pos="427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4.ПРОФИЛАКТИКА       ОСЛОЖНЕНИЙ:</w:t>
      </w:r>
      <w:r w:rsidRPr="00E73249">
        <w:rPr>
          <w:rStyle w:val="FontStyle12"/>
          <w:sz w:val="22"/>
          <w:szCs w:val="22"/>
        </w:rPr>
        <w:tab/>
        <w:t>Вводить</w:t>
      </w:r>
      <w:r w:rsidRPr="00E73249">
        <w:rPr>
          <w:rStyle w:val="FontStyle12"/>
          <w:sz w:val="22"/>
          <w:szCs w:val="22"/>
        </w:rPr>
        <w:tab/>
        <w:t>препарат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E73249">
        <w:rPr>
          <w:rStyle w:val="FontStyle12"/>
          <w:sz w:val="22"/>
          <w:szCs w:val="22"/>
        </w:rPr>
        <w:t>двухмомептным</w:t>
      </w:r>
      <w:proofErr w:type="spellEnd"/>
      <w:r w:rsidRPr="00E73249">
        <w:rPr>
          <w:rStyle w:val="FontStyle12"/>
          <w:sz w:val="22"/>
          <w:szCs w:val="22"/>
        </w:rPr>
        <w:t xml:space="preserve">   способом только подкожно. </w:t>
      </w:r>
    </w:p>
    <w:p w:rsidR="00D67DFA" w:rsidRPr="00E73249" w:rsidRDefault="00D67DFA" w:rsidP="00D67DFA">
      <w:pPr>
        <w:pStyle w:val="Style2"/>
        <w:widowControl/>
        <w:tabs>
          <w:tab w:val="left" w:pos="427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V. ЛЕЧЕНИЕ ОСЛОЖНЕНИЙ: По назначению врача.</w:t>
      </w:r>
    </w:p>
    <w:p w:rsidR="00D67DFA" w:rsidRPr="00E73249" w:rsidRDefault="00D67DFA" w:rsidP="00D67DFA">
      <w:pPr>
        <w:pStyle w:val="Style1"/>
        <w:widowControl/>
        <w:spacing w:line="240" w:lineRule="exact"/>
        <w:jc w:val="left"/>
        <w:rPr>
          <w:sz w:val="22"/>
          <w:szCs w:val="22"/>
        </w:rPr>
      </w:pPr>
    </w:p>
    <w:p w:rsidR="00D67DFA" w:rsidRPr="00E73249" w:rsidRDefault="00D67DFA" w:rsidP="00D67DFA">
      <w:pPr>
        <w:pStyle w:val="Style3"/>
        <w:widowControl/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1"/>
          <w:sz w:val="22"/>
          <w:szCs w:val="22"/>
        </w:rPr>
        <w:t xml:space="preserve">1. </w:t>
      </w:r>
      <w:r w:rsidRPr="00E73249">
        <w:rPr>
          <w:rStyle w:val="FontStyle12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Воздушная эмболия</w:t>
      </w:r>
      <w:r w:rsidRPr="00E73249">
        <w:rPr>
          <w:rStyle w:val="FontStyle12"/>
          <w:sz w:val="22"/>
          <w:szCs w:val="22"/>
        </w:rPr>
        <w:t>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proofErr w:type="gramStart"/>
      <w:r w:rsidRPr="00E73249">
        <w:rPr>
          <w:rStyle w:val="FontStyle12"/>
          <w:sz w:val="22"/>
          <w:szCs w:val="22"/>
        </w:rPr>
        <w:t>[I.</w:t>
      </w:r>
      <w:proofErr w:type="gramEnd"/>
      <w:r w:rsidRPr="00E73249">
        <w:rPr>
          <w:rStyle w:val="FontStyle12"/>
          <w:sz w:val="22"/>
          <w:szCs w:val="22"/>
        </w:rPr>
        <w:t xml:space="preserve"> ПРИЗНАКИ ОСЛОЖНЕНИЯ: Признаки те же, что и </w:t>
      </w:r>
      <w:proofErr w:type="gramStart"/>
      <w:r w:rsidRPr="00E73249">
        <w:rPr>
          <w:rStyle w:val="FontStyle12"/>
          <w:sz w:val="22"/>
          <w:szCs w:val="22"/>
        </w:rPr>
        <w:t>масляной</w:t>
      </w:r>
      <w:proofErr w:type="gramEnd"/>
      <w:r w:rsidRPr="00E73249">
        <w:rPr>
          <w:rStyle w:val="FontStyle12"/>
          <w:sz w:val="22"/>
          <w:szCs w:val="22"/>
        </w:rPr>
        <w:t>, но по времени проявляется очень быстро.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/>
        </w:rPr>
        <w:t>I</w:t>
      </w:r>
      <w:r w:rsidRPr="00E73249">
        <w:rPr>
          <w:rStyle w:val="FontStyle12"/>
          <w:sz w:val="22"/>
          <w:szCs w:val="22"/>
          <w:lang w:val="en-US"/>
        </w:rPr>
        <w:t>I</w:t>
      </w:r>
      <w:r w:rsidRPr="00E73249">
        <w:rPr>
          <w:rStyle w:val="FontStyle12"/>
          <w:sz w:val="22"/>
          <w:szCs w:val="22"/>
        </w:rPr>
        <w:t>.ПРИЧИНЫ ОСЛОЖНЕ11ИЯ: Попадание воздуха в шприц и введение его через иглу в сосуд.</w:t>
      </w:r>
    </w:p>
    <w:p w:rsidR="00D67DFA" w:rsidRPr="00E73249" w:rsidRDefault="00D67DFA" w:rsidP="00D67DFA">
      <w:pPr>
        <w:pStyle w:val="Style2"/>
        <w:widowControl/>
        <w:tabs>
          <w:tab w:val="left" w:pos="518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3"/>
          <w:sz w:val="22"/>
          <w:szCs w:val="22"/>
        </w:rPr>
        <w:t>I</w:t>
      </w:r>
      <w:r>
        <w:rPr>
          <w:rStyle w:val="FontStyle13"/>
          <w:sz w:val="22"/>
          <w:szCs w:val="22"/>
          <w:lang w:val="en-US"/>
        </w:rPr>
        <w:t>II</w:t>
      </w:r>
      <w:r w:rsidRPr="00E73249">
        <w:rPr>
          <w:rStyle w:val="FontStyle13"/>
          <w:sz w:val="22"/>
          <w:szCs w:val="22"/>
        </w:rPr>
        <w:t>.</w:t>
      </w:r>
      <w:r w:rsidRPr="00E73249">
        <w:rPr>
          <w:rStyle w:val="FontStyle13"/>
          <w:sz w:val="22"/>
          <w:szCs w:val="22"/>
        </w:rPr>
        <w:tab/>
      </w:r>
      <w:r w:rsidRPr="00E73249">
        <w:rPr>
          <w:rStyle w:val="FontStyle12"/>
          <w:sz w:val="22"/>
          <w:szCs w:val="22"/>
        </w:rPr>
        <w:t>ПРОФИЛАКТИКА ОСЛОЖНЕНИЙ; Тщательно вытеснить воздух из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шприца перед инъекцией.</w:t>
      </w:r>
    </w:p>
    <w:p w:rsidR="00D67DFA" w:rsidRPr="00E73249" w:rsidRDefault="00D67DFA" w:rsidP="00D67DFA">
      <w:pPr>
        <w:pStyle w:val="Style2"/>
        <w:widowControl/>
        <w:tabs>
          <w:tab w:val="left" w:pos="341"/>
        </w:tabs>
        <w:spacing w:line="240" w:lineRule="exact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/>
        </w:rPr>
        <w:t>I</w:t>
      </w:r>
      <w:r w:rsidRPr="00E73249">
        <w:rPr>
          <w:rStyle w:val="FontStyle12"/>
          <w:sz w:val="22"/>
          <w:szCs w:val="22"/>
        </w:rPr>
        <w:t>V.</w:t>
      </w:r>
      <w:r w:rsidRPr="00E73249">
        <w:rPr>
          <w:rStyle w:val="FontStyle12"/>
          <w:sz w:val="22"/>
          <w:szCs w:val="22"/>
        </w:rPr>
        <w:tab/>
        <w:t>ЛЕЧЕНИЕ ОСЛОЖНЕНИЙ: Но назначению врача.</w:t>
      </w:r>
    </w:p>
    <w:p w:rsidR="00D67DFA" w:rsidRPr="00E73249" w:rsidRDefault="00D67DFA" w:rsidP="00D67DFA">
      <w:pPr>
        <w:pStyle w:val="Style2"/>
        <w:widowControl/>
        <w:tabs>
          <w:tab w:val="left" w:pos="514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V.</w:t>
      </w:r>
      <w:r w:rsidRPr="00E73249">
        <w:rPr>
          <w:rStyle w:val="FontStyle12"/>
          <w:sz w:val="22"/>
          <w:szCs w:val="22"/>
        </w:rPr>
        <w:tab/>
        <w:t xml:space="preserve">ПРИМЕЧАНИЕ: Если в шприце собралось много мелких </w:t>
      </w:r>
      <w:proofErr w:type="spellStart"/>
      <w:r w:rsidRPr="00E73249">
        <w:rPr>
          <w:rStyle w:val="FontStyle12"/>
          <w:sz w:val="22"/>
          <w:szCs w:val="22"/>
        </w:rPr>
        <w:t>пузырьков</w:t>
      </w:r>
      <w:proofErr w:type="gramStart"/>
      <w:r w:rsidRPr="00E73249">
        <w:rPr>
          <w:rStyle w:val="FontStyle12"/>
          <w:sz w:val="22"/>
          <w:szCs w:val="22"/>
        </w:rPr>
        <w:t>,к</w:t>
      </w:r>
      <w:proofErr w:type="gramEnd"/>
      <w:r w:rsidRPr="00E73249">
        <w:rPr>
          <w:rStyle w:val="FontStyle12"/>
          <w:sz w:val="22"/>
          <w:szCs w:val="22"/>
        </w:rPr>
        <w:t>оторые</w:t>
      </w:r>
      <w:proofErr w:type="spellEnd"/>
      <w:r w:rsidRPr="00E73249">
        <w:rPr>
          <w:rStyle w:val="FontStyle12"/>
          <w:sz w:val="22"/>
          <w:szCs w:val="22"/>
        </w:rPr>
        <w:t xml:space="preserve"> не выходят </w:t>
      </w:r>
      <w:proofErr w:type="spellStart"/>
      <w:r w:rsidRPr="00E73249">
        <w:rPr>
          <w:rStyle w:val="FontStyle12"/>
          <w:sz w:val="22"/>
          <w:szCs w:val="22"/>
        </w:rPr>
        <w:t>ч\з</w:t>
      </w:r>
      <w:proofErr w:type="spellEnd"/>
      <w:r w:rsidRPr="00E73249">
        <w:rPr>
          <w:rStyle w:val="FontStyle12"/>
          <w:sz w:val="22"/>
          <w:szCs w:val="22"/>
        </w:rPr>
        <w:t xml:space="preserve"> иглу, надо </w:t>
      </w:r>
      <w:r>
        <w:rPr>
          <w:rStyle w:val="FontStyle12"/>
          <w:sz w:val="22"/>
          <w:szCs w:val="22"/>
        </w:rPr>
        <w:t>в</w:t>
      </w:r>
      <w:r w:rsidRPr="00E73249">
        <w:rPr>
          <w:rStyle w:val="FontStyle12"/>
          <w:sz w:val="22"/>
          <w:szCs w:val="22"/>
        </w:rPr>
        <w:t>о время инъекции вводить не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весь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раствор, оставить в шприце 1-2 мл.</w:t>
      </w:r>
    </w:p>
    <w:p w:rsidR="00D67DFA" w:rsidRPr="00E73249" w:rsidRDefault="00D67DFA" w:rsidP="00D67DFA">
      <w:pPr>
        <w:pStyle w:val="Style2"/>
        <w:widowControl/>
        <w:tabs>
          <w:tab w:val="left" w:pos="254"/>
        </w:tabs>
        <w:spacing w:before="154"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I.</w:t>
      </w:r>
      <w:r w:rsidRPr="00E73249">
        <w:rPr>
          <w:rStyle w:val="FontStyle12"/>
          <w:sz w:val="22"/>
          <w:szCs w:val="22"/>
        </w:rPr>
        <w:tab/>
        <w:t xml:space="preserve">ОСЛОЖНЕНИЕ: </w:t>
      </w:r>
      <w:r w:rsidRPr="005237BC">
        <w:rPr>
          <w:rStyle w:val="FontStyle12"/>
          <w:b/>
          <w:sz w:val="22"/>
          <w:szCs w:val="22"/>
        </w:rPr>
        <w:t>Ошибочное введение лекарственного препарата</w:t>
      </w:r>
    </w:p>
    <w:p w:rsidR="00D67DFA" w:rsidRPr="00E73249" w:rsidRDefault="00D67DFA" w:rsidP="00D67DFA">
      <w:pPr>
        <w:pStyle w:val="Style2"/>
        <w:widowControl/>
        <w:tabs>
          <w:tab w:val="left" w:pos="451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II.</w:t>
      </w:r>
      <w:r w:rsidRPr="00E73249">
        <w:rPr>
          <w:rStyle w:val="FontStyle12"/>
          <w:sz w:val="22"/>
          <w:szCs w:val="22"/>
        </w:rPr>
        <w:tab/>
        <w:t xml:space="preserve">ПРИЗНАКИ ОСЛОЖНЕНИЯ: Может быть </w:t>
      </w:r>
      <w:proofErr w:type="gramStart"/>
      <w:r w:rsidRPr="00E73249">
        <w:rPr>
          <w:rStyle w:val="FontStyle12"/>
          <w:sz w:val="22"/>
          <w:szCs w:val="22"/>
        </w:rPr>
        <w:t>различное</w:t>
      </w:r>
      <w:proofErr w:type="gramEnd"/>
      <w:r w:rsidRPr="00E73249">
        <w:rPr>
          <w:rStyle w:val="FontStyle12"/>
          <w:sz w:val="22"/>
          <w:szCs w:val="22"/>
        </w:rPr>
        <w:t xml:space="preserve"> - от болевой</w:t>
      </w:r>
      <w:r w:rsidRPr="00E73249">
        <w:rPr>
          <w:rStyle w:val="FontStyle12"/>
          <w:sz w:val="22"/>
          <w:szCs w:val="22"/>
        </w:rPr>
        <w:br/>
        <w:t>реакции до анафилаксии.</w:t>
      </w:r>
    </w:p>
    <w:p w:rsidR="00D67DFA" w:rsidRPr="00E73249" w:rsidRDefault="00D67DFA" w:rsidP="00D67DFA">
      <w:pPr>
        <w:pStyle w:val="Style2"/>
        <w:widowControl/>
        <w:tabs>
          <w:tab w:val="left" w:pos="811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lastRenderedPageBreak/>
        <w:t>IV.</w:t>
      </w:r>
      <w:r w:rsidRPr="00E73249">
        <w:rPr>
          <w:rStyle w:val="FontStyle12"/>
          <w:sz w:val="22"/>
          <w:szCs w:val="22"/>
        </w:rPr>
        <w:tab/>
        <w:t>ПРОФИЛАКТИКА ОСЛОЖНЕНИЯ: Внимательно прочитать</w:t>
      </w:r>
      <w:r w:rsidRPr="00E73249">
        <w:rPr>
          <w:rStyle w:val="FontStyle12"/>
          <w:sz w:val="22"/>
          <w:szCs w:val="22"/>
        </w:rPr>
        <w:br/>
        <w:t>назначение, перед инъекцией прочесть на ампуле или флаконе название,</w:t>
      </w:r>
      <w:r w:rsidRPr="00E73249">
        <w:rPr>
          <w:rStyle w:val="FontStyle12"/>
          <w:sz w:val="22"/>
          <w:szCs w:val="22"/>
        </w:rPr>
        <w:br/>
        <w:t>дозу, срок годности.</w:t>
      </w:r>
    </w:p>
    <w:p w:rsidR="00D67DFA" w:rsidRPr="00E73249" w:rsidRDefault="00D67DFA" w:rsidP="00D67DFA">
      <w:pPr>
        <w:pStyle w:val="Style2"/>
        <w:widowControl/>
        <w:tabs>
          <w:tab w:val="left" w:pos="408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V.</w:t>
      </w:r>
      <w:r w:rsidRPr="00E73249">
        <w:rPr>
          <w:rStyle w:val="FontStyle12"/>
          <w:sz w:val="22"/>
          <w:szCs w:val="22"/>
        </w:rPr>
        <w:tab/>
        <w:t>ЛЕЧЕНИЕ ОСЛОЖНЕНИЙ: I) Ввести в место инъекции 0,9% раствор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хлорида натрия 2) Положить пузырь со льдом на место инъекции.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3)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Если</w:t>
      </w:r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 xml:space="preserve">инъекция сделана на конечности выше места инъекции </w:t>
      </w:r>
      <w:proofErr w:type="gramStart"/>
      <w:r w:rsidRPr="00E73249">
        <w:rPr>
          <w:rStyle w:val="FontStyle12"/>
          <w:sz w:val="22"/>
          <w:szCs w:val="22"/>
        </w:rPr>
        <w:t>наложить</w:t>
      </w:r>
      <w:proofErr w:type="gramEnd"/>
      <w:r>
        <w:rPr>
          <w:rStyle w:val="FontStyle12"/>
          <w:sz w:val="22"/>
          <w:szCs w:val="22"/>
        </w:rPr>
        <w:t xml:space="preserve"> </w:t>
      </w:r>
      <w:r w:rsidRPr="00E73249">
        <w:rPr>
          <w:rStyle w:val="FontStyle12"/>
          <w:sz w:val="22"/>
          <w:szCs w:val="22"/>
        </w:rPr>
        <w:t>жгут.4)Дальнейшее лечение по назначению врача:</w:t>
      </w:r>
    </w:p>
    <w:p w:rsidR="00D67DFA" w:rsidRPr="00E73249" w:rsidRDefault="00D67DFA" w:rsidP="00D67DFA">
      <w:pPr>
        <w:pStyle w:val="Style1"/>
        <w:widowControl/>
        <w:spacing w:line="240" w:lineRule="exact"/>
        <w:rPr>
          <w:sz w:val="22"/>
          <w:szCs w:val="22"/>
        </w:rPr>
      </w:pPr>
    </w:p>
    <w:p w:rsidR="00D67DFA" w:rsidRPr="00E73249" w:rsidRDefault="00D67DFA" w:rsidP="00D67DFA">
      <w:pPr>
        <w:pStyle w:val="Style2"/>
        <w:widowControl/>
        <w:tabs>
          <w:tab w:val="left" w:pos="254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I.</w:t>
      </w:r>
      <w:r w:rsidRPr="00E73249">
        <w:rPr>
          <w:rStyle w:val="FontStyle12"/>
          <w:sz w:val="22"/>
          <w:szCs w:val="22"/>
        </w:rPr>
        <w:tab/>
        <w:t xml:space="preserve">ОСЛОЖНЕНИЕ: </w:t>
      </w:r>
      <w:r w:rsidRPr="005237BC">
        <w:rPr>
          <w:rStyle w:val="FontStyle12"/>
          <w:b/>
          <w:sz w:val="22"/>
          <w:szCs w:val="22"/>
        </w:rPr>
        <w:t>Повреждение нервных стволов</w:t>
      </w:r>
    </w:p>
    <w:p w:rsidR="00D67DFA" w:rsidRPr="00E73249" w:rsidRDefault="00D67DFA" w:rsidP="00D67DFA">
      <w:pPr>
        <w:pStyle w:val="Style5"/>
        <w:widowControl/>
        <w:tabs>
          <w:tab w:val="left" w:pos="494"/>
        </w:tabs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3"/>
          <w:sz w:val="22"/>
          <w:szCs w:val="22"/>
        </w:rPr>
        <w:t>II.</w:t>
      </w:r>
      <w:r w:rsidRPr="00E73249">
        <w:rPr>
          <w:rStyle w:val="FontStyle13"/>
          <w:sz w:val="22"/>
          <w:szCs w:val="22"/>
        </w:rPr>
        <w:tab/>
      </w:r>
      <w:r w:rsidRPr="00E73249">
        <w:rPr>
          <w:rStyle w:val="FontStyle12"/>
          <w:sz w:val="22"/>
          <w:szCs w:val="22"/>
        </w:rPr>
        <w:t>ПРИЗНАКИ  ОСЛОЖНЕНИЯ:  Различны  в зависимости от тяжести</w:t>
      </w:r>
      <w:r w:rsidRPr="00E73249">
        <w:rPr>
          <w:rStyle w:val="FontStyle12"/>
          <w:sz w:val="22"/>
          <w:szCs w:val="22"/>
        </w:rPr>
        <w:br/>
        <w:t xml:space="preserve">повреждения </w:t>
      </w:r>
      <w:proofErr w:type="gramStart"/>
      <w:r w:rsidRPr="00E73249">
        <w:rPr>
          <w:rStyle w:val="FontStyle12"/>
          <w:sz w:val="22"/>
          <w:szCs w:val="22"/>
        </w:rPr>
        <w:t>-(</w:t>
      </w:r>
      <w:proofErr w:type="gramEnd"/>
      <w:r w:rsidRPr="00E73249">
        <w:rPr>
          <w:rStyle w:val="FontStyle12"/>
          <w:sz w:val="22"/>
          <w:szCs w:val="22"/>
        </w:rPr>
        <w:t>воспаление нерва), до паралича (выпадение функции).</w:t>
      </w:r>
      <w:r w:rsidRPr="00E73249">
        <w:rPr>
          <w:rStyle w:val="FontStyle12"/>
          <w:sz w:val="22"/>
          <w:szCs w:val="22"/>
        </w:rPr>
        <w:br/>
        <w:t>Ш.ПРИЧИНЫ ОСЛОЖНЕНИЯ: Механическое повреждение иглой при</w:t>
      </w:r>
      <w:r w:rsidRPr="00E73249">
        <w:rPr>
          <w:rStyle w:val="FontStyle12"/>
          <w:sz w:val="22"/>
          <w:szCs w:val="22"/>
        </w:rPr>
        <w:br/>
        <w:t>неправильном выборе места инъекции. Химическое повреждение, когда</w:t>
      </w:r>
      <w:r w:rsidRPr="00E73249">
        <w:rPr>
          <w:rStyle w:val="FontStyle12"/>
          <w:sz w:val="22"/>
          <w:szCs w:val="22"/>
        </w:rPr>
        <w:br/>
        <w:t>близко с нервным стволом создается депо лекарственных веществ.</w:t>
      </w:r>
    </w:p>
    <w:p w:rsidR="00D67DFA" w:rsidRPr="00E73249" w:rsidRDefault="00D67DFA" w:rsidP="00D67DFA">
      <w:pPr>
        <w:pStyle w:val="Style3"/>
        <w:widowControl/>
        <w:spacing w:before="67"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IV. ПРОФИЛАКТИКА ОСЛОЖНЕНИЙ: Правильно выбирать место для постановки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ЛЕЧЕНИЕ: По назначению врача</w:t>
      </w:r>
    </w:p>
    <w:p w:rsidR="00D67DFA" w:rsidRPr="00E73249" w:rsidRDefault="00D67DFA" w:rsidP="00D67DFA">
      <w:pPr>
        <w:pStyle w:val="Style3"/>
        <w:widowControl/>
        <w:spacing w:before="125"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Тромбофлеби</w:t>
      </w:r>
      <w:r w:rsidRPr="00E73249">
        <w:rPr>
          <w:rStyle w:val="FontStyle12"/>
          <w:sz w:val="22"/>
          <w:szCs w:val="22"/>
        </w:rPr>
        <w:t xml:space="preserve">т (воспаление вены с образованием в ней </w:t>
      </w:r>
      <w:r>
        <w:rPr>
          <w:rStyle w:val="FontStyle12"/>
          <w:sz w:val="22"/>
          <w:szCs w:val="22"/>
        </w:rPr>
        <w:t>т</w:t>
      </w:r>
      <w:r w:rsidRPr="00E73249">
        <w:rPr>
          <w:rStyle w:val="FontStyle12"/>
          <w:sz w:val="22"/>
          <w:szCs w:val="22"/>
        </w:rPr>
        <w:t>ромба</w:t>
      </w:r>
      <w:proofErr w:type="gramStart"/>
      <w:r w:rsidRPr="00E73249">
        <w:rPr>
          <w:rStyle w:val="FontStyle12"/>
          <w:sz w:val="22"/>
          <w:szCs w:val="22"/>
        </w:rPr>
        <w:t>)П</w:t>
      </w:r>
      <w:proofErr w:type="gramEnd"/>
      <w:r w:rsidRPr="00E73249">
        <w:rPr>
          <w:rStyle w:val="FontStyle12"/>
          <w:sz w:val="22"/>
          <w:szCs w:val="22"/>
        </w:rPr>
        <w:t>РИЗНАКИ ОСЛОЖНЕНИЯ: Боль, гиперемия, инфильтрат по ходу вены. Может быть повышение температуры тела.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ПРИЧИНЬ</w:t>
      </w:r>
      <w:proofErr w:type="gramStart"/>
      <w:r w:rsidRPr="00E73249">
        <w:rPr>
          <w:rStyle w:val="FontStyle12"/>
          <w:sz w:val="22"/>
          <w:szCs w:val="22"/>
          <w:lang w:val="en-US"/>
        </w:rPr>
        <w:t>I</w:t>
      </w:r>
      <w:proofErr w:type="gramEnd"/>
      <w:r w:rsidRPr="00E73249">
        <w:rPr>
          <w:rStyle w:val="FontStyle12"/>
          <w:sz w:val="22"/>
          <w:szCs w:val="22"/>
        </w:rPr>
        <w:t xml:space="preserve"> ОСЛОЖНЕНИЯ: Частые венепункции одной и той же вены. Использование недостаточно острых игл.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ПРОФИЛАКТИКА ОСЛОЖНЕНИЙ: Чередовать различные вены для инъекций</w:t>
      </w:r>
      <w:proofErr w:type="gramStart"/>
      <w:r w:rsidRPr="00E73249">
        <w:rPr>
          <w:rStyle w:val="FontStyle12"/>
          <w:sz w:val="22"/>
          <w:szCs w:val="22"/>
        </w:rPr>
        <w:t xml:space="preserve"> .</w:t>
      </w:r>
      <w:proofErr w:type="gramEnd"/>
    </w:p>
    <w:p w:rsidR="00D67DFA" w:rsidRPr="005237BC" w:rsidRDefault="00D67DFA" w:rsidP="00D67DFA">
      <w:pPr>
        <w:pStyle w:val="Style6"/>
        <w:widowControl/>
        <w:spacing w:line="240" w:lineRule="exact"/>
        <w:ind w:right="2995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ЛЕЧЕНИЕ ОСЛОЖНЕНИЙ:</w:t>
      </w:r>
      <w:r w:rsidRPr="005237BC">
        <w:rPr>
          <w:rStyle w:val="FontStyle12"/>
          <w:sz w:val="22"/>
          <w:szCs w:val="22"/>
        </w:rPr>
        <w:t xml:space="preserve">  </w:t>
      </w:r>
    </w:p>
    <w:p w:rsidR="00D67DFA" w:rsidRDefault="00D67DFA" w:rsidP="00D67DFA">
      <w:pPr>
        <w:pStyle w:val="Style6"/>
        <w:widowControl/>
        <w:spacing w:line="240" w:lineRule="exact"/>
        <w:ind w:right="2995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 По назначению врача. </w:t>
      </w:r>
    </w:p>
    <w:p w:rsidR="00D67DFA" w:rsidRDefault="00D67DFA" w:rsidP="00D67DFA">
      <w:pPr>
        <w:pStyle w:val="Style6"/>
        <w:widowControl/>
        <w:spacing w:line="240" w:lineRule="exact"/>
        <w:ind w:right="2995"/>
        <w:jc w:val="both"/>
        <w:rPr>
          <w:rStyle w:val="FontStyle12"/>
          <w:sz w:val="22"/>
          <w:szCs w:val="22"/>
        </w:rPr>
      </w:pPr>
    </w:p>
    <w:p w:rsidR="00D67DFA" w:rsidRDefault="00D67DFA" w:rsidP="00D67DFA">
      <w:pPr>
        <w:pStyle w:val="Style6"/>
        <w:widowControl/>
        <w:spacing w:line="240" w:lineRule="exact"/>
        <w:ind w:right="2995"/>
        <w:jc w:val="both"/>
        <w:rPr>
          <w:rStyle w:val="FontStyle12"/>
          <w:b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Некроз</w:t>
      </w:r>
    </w:p>
    <w:p w:rsidR="00D67DFA" w:rsidRPr="00E73249" w:rsidRDefault="00D67DFA" w:rsidP="00D67DFA">
      <w:pPr>
        <w:pStyle w:val="Style6"/>
        <w:widowControl/>
        <w:spacing w:line="240" w:lineRule="exact"/>
        <w:ind w:right="2995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 (омертвение </w:t>
      </w:r>
      <w:r>
        <w:rPr>
          <w:rStyle w:val="FontStyle12"/>
          <w:sz w:val="22"/>
          <w:szCs w:val="22"/>
        </w:rPr>
        <w:t>т</w:t>
      </w:r>
      <w:r w:rsidRPr="00E73249">
        <w:rPr>
          <w:rStyle w:val="FontStyle12"/>
          <w:sz w:val="22"/>
          <w:szCs w:val="22"/>
        </w:rPr>
        <w:t>каней)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ПРИЗНАКИ ОСЛОЖНЕНИЯ: Усиливающиеся боли в области инъекций, отек, гиперемия с цианозом, затем появление волдырей, язв омертвения. 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ПРИЧИНЫ   ОСЛОЖНЕНИЯ:   Ошибочное  введение  под  кожу   сильно раздражающего средства (Хлорида кальция).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ПРОФИЛАКТИКА ОСЛОЖНЕНИЙ: Вводить строго в необходимые места для инъекций (10% </w:t>
      </w:r>
      <w:proofErr w:type="spellStart"/>
      <w:r w:rsidRPr="00E73249">
        <w:rPr>
          <w:rStyle w:val="FontStyle12"/>
          <w:sz w:val="22"/>
          <w:szCs w:val="22"/>
        </w:rPr>
        <w:t>СаС</w:t>
      </w:r>
      <w:proofErr w:type="spellEnd"/>
      <w:r>
        <w:rPr>
          <w:rStyle w:val="FontStyle12"/>
          <w:sz w:val="22"/>
          <w:szCs w:val="22"/>
          <w:lang w:val="en-US"/>
        </w:rPr>
        <w:t>l</w:t>
      </w:r>
      <w:r w:rsidRPr="00E73249">
        <w:rPr>
          <w:rStyle w:val="FontStyle12"/>
          <w:sz w:val="22"/>
          <w:szCs w:val="22"/>
        </w:rPr>
        <w:t xml:space="preserve"> строго </w:t>
      </w:r>
      <w:proofErr w:type="spellStart"/>
      <w:r w:rsidRPr="00E73249">
        <w:rPr>
          <w:rStyle w:val="FontStyle12"/>
          <w:sz w:val="22"/>
          <w:szCs w:val="22"/>
        </w:rPr>
        <w:t>в\</w:t>
      </w:r>
      <w:proofErr w:type="gramStart"/>
      <w:r w:rsidRPr="00E73249">
        <w:rPr>
          <w:rStyle w:val="FontStyle12"/>
          <w:sz w:val="22"/>
          <w:szCs w:val="22"/>
        </w:rPr>
        <w:t>в</w:t>
      </w:r>
      <w:proofErr w:type="spellEnd"/>
      <w:proofErr w:type="gramEnd"/>
      <w:r w:rsidRPr="00E73249">
        <w:rPr>
          <w:rStyle w:val="FontStyle12"/>
          <w:sz w:val="22"/>
          <w:szCs w:val="22"/>
        </w:rPr>
        <w:t>)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ЛЕЧЕНИЕ СЛОЖНЕНИИ: Прекратить введение; </w:t>
      </w:r>
      <w:r w:rsidRPr="00E73249">
        <w:rPr>
          <w:rStyle w:val="FontStyle12"/>
          <w:spacing w:val="30"/>
          <w:sz w:val="22"/>
          <w:szCs w:val="22"/>
        </w:rPr>
        <w:t>2)</w:t>
      </w:r>
      <w:r w:rsidRPr="00E73249">
        <w:rPr>
          <w:rStyle w:val="FontStyle12"/>
          <w:sz w:val="22"/>
          <w:szCs w:val="22"/>
        </w:rPr>
        <w:t xml:space="preserve"> Максимально отсосать шприцем введенное </w:t>
      </w:r>
      <w:proofErr w:type="spellStart"/>
      <w:r w:rsidRPr="00E73249">
        <w:rPr>
          <w:rStyle w:val="FontStyle12"/>
          <w:sz w:val="22"/>
          <w:szCs w:val="22"/>
        </w:rPr>
        <w:t>лекарство</w:t>
      </w:r>
      <w:proofErr w:type="gramStart"/>
      <w:r w:rsidRPr="005237BC">
        <w:rPr>
          <w:rStyle w:val="FontStyle12"/>
          <w:sz w:val="22"/>
          <w:szCs w:val="22"/>
        </w:rPr>
        <w:t>.</w:t>
      </w:r>
      <w:r w:rsidRPr="00E73249">
        <w:rPr>
          <w:rStyle w:val="FontStyle12"/>
          <w:sz w:val="22"/>
          <w:szCs w:val="22"/>
        </w:rPr>
        <w:t>М</w:t>
      </w:r>
      <w:proofErr w:type="gramEnd"/>
      <w:r w:rsidRPr="00E73249">
        <w:rPr>
          <w:rStyle w:val="FontStyle12"/>
          <w:sz w:val="22"/>
          <w:szCs w:val="22"/>
        </w:rPr>
        <w:t>есто</w:t>
      </w:r>
      <w:proofErr w:type="spellEnd"/>
      <w:r w:rsidRPr="00E73249">
        <w:rPr>
          <w:rStyle w:val="FontStyle12"/>
          <w:sz w:val="22"/>
          <w:szCs w:val="22"/>
        </w:rPr>
        <w:t xml:space="preserve"> инъекции можно обколоть 0,5% раствором новокаина, что уменьшит концентрацию лекарственного </w:t>
      </w:r>
      <w:proofErr w:type="spellStart"/>
      <w:r w:rsidRPr="00E73249">
        <w:rPr>
          <w:rStyle w:val="FontStyle12"/>
          <w:sz w:val="22"/>
          <w:szCs w:val="22"/>
        </w:rPr>
        <w:t>в-ва</w:t>
      </w:r>
      <w:proofErr w:type="spellEnd"/>
      <w:r w:rsidRPr="00E73249">
        <w:rPr>
          <w:rStyle w:val="FontStyle12"/>
          <w:sz w:val="22"/>
          <w:szCs w:val="22"/>
        </w:rPr>
        <w:t>. уменьшит боль; 4) На место инъекции положить пузырь со льдом.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ПРИМЕЧАНИЕ: При ошибочном введении подкожно 10% хлорида кальция - жгут не накладываю т</w:t>
      </w:r>
      <w:proofErr w:type="gramStart"/>
      <w:r w:rsidRPr="00E73249">
        <w:rPr>
          <w:rStyle w:val="FontStyle12"/>
          <w:sz w:val="22"/>
          <w:szCs w:val="22"/>
        </w:rPr>
        <w:t>.к</w:t>
      </w:r>
      <w:proofErr w:type="gramEnd"/>
      <w:r w:rsidRPr="00E73249">
        <w:rPr>
          <w:rStyle w:val="FontStyle12"/>
          <w:sz w:val="22"/>
          <w:szCs w:val="22"/>
        </w:rPr>
        <w:t xml:space="preserve"> </w:t>
      </w:r>
      <w:proofErr w:type="spellStart"/>
      <w:r w:rsidRPr="00E73249">
        <w:rPr>
          <w:rStyle w:val="FontStyle12"/>
          <w:sz w:val="22"/>
          <w:szCs w:val="22"/>
        </w:rPr>
        <w:t>р-вор</w:t>
      </w:r>
      <w:proofErr w:type="spellEnd"/>
      <w:r w:rsidRPr="00E73249">
        <w:rPr>
          <w:rStyle w:val="FontStyle12"/>
          <w:sz w:val="22"/>
          <w:szCs w:val="22"/>
        </w:rPr>
        <w:t xml:space="preserve"> опасен сильным местным раздражающим действием.</w:t>
      </w:r>
    </w:p>
    <w:p w:rsidR="00D67DFA" w:rsidRPr="00E73249" w:rsidRDefault="00D67DFA" w:rsidP="00D67DFA">
      <w:pPr>
        <w:pStyle w:val="Style3"/>
        <w:widowControl/>
        <w:spacing w:before="154"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 xml:space="preserve">Гематома </w:t>
      </w:r>
      <w:r w:rsidRPr="00E73249">
        <w:rPr>
          <w:rStyle w:val="FontStyle12"/>
          <w:sz w:val="22"/>
          <w:szCs w:val="22"/>
        </w:rPr>
        <w:t>(кровоизлияние под кожу).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 ОСЛОЖНЕНИЯ: Появление под кожей кровоподтека в виде багрового пятна.</w:t>
      </w:r>
    </w:p>
    <w:p w:rsidR="00D67DFA" w:rsidRPr="00E73249" w:rsidRDefault="00D67DFA" w:rsidP="00D67DFA">
      <w:pPr>
        <w:pStyle w:val="Style4"/>
        <w:widowControl/>
        <w:spacing w:line="240" w:lineRule="exact"/>
        <w:jc w:val="both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ПРИЧИНА ОС Л ОЖН Е Н И Я: Неаккуратное проведение внутривенной </w:t>
      </w:r>
      <w:proofErr w:type="gramStart"/>
      <w:r w:rsidRPr="00E73249">
        <w:rPr>
          <w:rStyle w:val="FontStyle12"/>
          <w:sz w:val="22"/>
          <w:szCs w:val="22"/>
        </w:rPr>
        <w:t>инъекции</w:t>
      </w:r>
      <w:proofErr w:type="gramEnd"/>
      <w:r w:rsidRPr="00E73249">
        <w:rPr>
          <w:rStyle w:val="FontStyle12"/>
          <w:sz w:val="22"/>
          <w:szCs w:val="22"/>
        </w:rPr>
        <w:t xml:space="preserve"> в результате чего прокалывается две стенки вены. Использование тупых игл.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ПРОФИЛАКТИКА ОСЛОЖНЕНИЙ: Тщательное соблюдение техники </w:t>
      </w:r>
      <w:proofErr w:type="gramStart"/>
      <w:r w:rsidRPr="00E73249">
        <w:rPr>
          <w:rStyle w:val="FontStyle12"/>
          <w:sz w:val="22"/>
          <w:szCs w:val="22"/>
        </w:rPr>
        <w:t>внутривенных</w:t>
      </w:r>
      <w:proofErr w:type="gramEnd"/>
      <w:r w:rsidRPr="00E73249">
        <w:rPr>
          <w:rStyle w:val="FontStyle12"/>
          <w:sz w:val="22"/>
          <w:szCs w:val="22"/>
        </w:rPr>
        <w:t xml:space="preserve"> </w:t>
      </w:r>
      <w:proofErr w:type="spellStart"/>
      <w:r w:rsidRPr="00E73249">
        <w:rPr>
          <w:rStyle w:val="FontStyle12"/>
          <w:sz w:val="22"/>
          <w:szCs w:val="22"/>
        </w:rPr>
        <w:t>инъекпий</w:t>
      </w:r>
      <w:proofErr w:type="spellEnd"/>
      <w:r w:rsidRPr="00E73249">
        <w:rPr>
          <w:rStyle w:val="FontStyle12"/>
          <w:sz w:val="22"/>
          <w:szCs w:val="22"/>
        </w:rPr>
        <w:t>.</w:t>
      </w:r>
    </w:p>
    <w:p w:rsidR="00D67DFA" w:rsidRPr="00E73249" w:rsidRDefault="00D67DFA" w:rsidP="00D67DFA">
      <w:pPr>
        <w:pStyle w:val="Style1"/>
        <w:widowControl/>
        <w:spacing w:before="67" w:line="240" w:lineRule="exact"/>
        <w:rPr>
          <w:rStyle w:val="FontStyle13"/>
          <w:sz w:val="22"/>
          <w:szCs w:val="22"/>
        </w:rPr>
      </w:pPr>
      <w:r w:rsidRPr="00E73249">
        <w:rPr>
          <w:rStyle w:val="FontStyle13"/>
          <w:sz w:val="22"/>
          <w:szCs w:val="22"/>
        </w:rPr>
        <w:t xml:space="preserve">ЛЕЧЕНИЕ </w:t>
      </w:r>
      <w:proofErr w:type="gramStart"/>
      <w:r w:rsidRPr="00E73249">
        <w:rPr>
          <w:rStyle w:val="FontStyle13"/>
          <w:sz w:val="22"/>
          <w:szCs w:val="22"/>
        </w:rPr>
        <w:t>ОСЛОЖНЕНИИ</w:t>
      </w:r>
      <w:proofErr w:type="gramEnd"/>
      <w:r w:rsidRPr="00E73249">
        <w:rPr>
          <w:rStyle w:val="FontStyle13"/>
          <w:sz w:val="22"/>
          <w:szCs w:val="22"/>
        </w:rPr>
        <w:t xml:space="preserve">: 1) Прекратить инъекцию (сделать ее в другую вену), 2) Приложить к вене вату со спиртом, 3) На область гематомы наложить </w:t>
      </w:r>
      <w:proofErr w:type="spellStart"/>
      <w:r w:rsidRPr="00E73249">
        <w:rPr>
          <w:rStyle w:val="FontStyle13"/>
          <w:sz w:val="22"/>
          <w:szCs w:val="22"/>
        </w:rPr>
        <w:t>полуспиртовой</w:t>
      </w:r>
      <w:proofErr w:type="spellEnd"/>
      <w:r w:rsidRPr="00E73249">
        <w:rPr>
          <w:rStyle w:val="FontStyle13"/>
          <w:sz w:val="22"/>
          <w:szCs w:val="22"/>
        </w:rPr>
        <w:t xml:space="preserve"> компресс.</w:t>
      </w:r>
    </w:p>
    <w:p w:rsidR="00D67DFA" w:rsidRPr="005237BC" w:rsidRDefault="00D67DFA" w:rsidP="00D67DFA">
      <w:pPr>
        <w:pStyle w:val="Style3"/>
        <w:widowControl/>
        <w:spacing w:before="230" w:line="240" w:lineRule="exact"/>
        <w:jc w:val="left"/>
        <w:rPr>
          <w:rStyle w:val="FontStyle12"/>
          <w:b/>
          <w:sz w:val="22"/>
          <w:szCs w:val="22"/>
        </w:rPr>
      </w:pPr>
      <w:r w:rsidRPr="00E73249">
        <w:rPr>
          <w:rStyle w:val="FontStyle12"/>
          <w:sz w:val="22"/>
          <w:szCs w:val="22"/>
        </w:rPr>
        <w:t>ОСЛОЖНЕНИЕ</w:t>
      </w:r>
      <w:r w:rsidRPr="005237BC">
        <w:rPr>
          <w:rStyle w:val="FontStyle12"/>
          <w:b/>
          <w:sz w:val="22"/>
          <w:szCs w:val="22"/>
        </w:rPr>
        <w:t xml:space="preserve">: </w:t>
      </w:r>
      <w:proofErr w:type="spellStart"/>
      <w:r w:rsidRPr="005237BC">
        <w:rPr>
          <w:rStyle w:val="FontStyle12"/>
          <w:b/>
          <w:sz w:val="22"/>
          <w:szCs w:val="22"/>
        </w:rPr>
        <w:t>Липодистрофия</w:t>
      </w:r>
      <w:proofErr w:type="spellEnd"/>
      <w:r w:rsidRPr="005237BC">
        <w:rPr>
          <w:rStyle w:val="FontStyle12"/>
          <w:b/>
          <w:sz w:val="22"/>
          <w:szCs w:val="22"/>
        </w:rPr>
        <w:t>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 ОСЛОЖНЕНИЯ: Под кожей образуются ямки в местах введения инсулина из-за рассасывания жировой ткани.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ПРИЧИНА ОСЛОЖНЕНИЯ: Введение инсулина в одни и те же места. ПРОФИЛАКТИКА ОСЛОЖНЕНИЙ: Чередовать места введения.</w:t>
      </w:r>
    </w:p>
    <w:p w:rsidR="00D67DFA" w:rsidRPr="00E73249" w:rsidRDefault="00D67DFA" w:rsidP="00D67DFA">
      <w:pPr>
        <w:pStyle w:val="Style3"/>
        <w:widowControl/>
        <w:spacing w:before="82"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ОСЛОЖНЕНИЕ</w:t>
      </w:r>
      <w:r w:rsidRPr="005237BC">
        <w:rPr>
          <w:rStyle w:val="FontStyle12"/>
          <w:b/>
          <w:sz w:val="22"/>
          <w:szCs w:val="22"/>
        </w:rPr>
        <w:t>: Сепсис, СПИД, вирусный гепатит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 ОСЛОЖНЕНИЯ: Это отдаленные осложнения, проявляются как общие заболевания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 xml:space="preserve">ПРИЧИНА ОСЛОЖНЕНИЯ: Грубые нарушения правил асептики, </w:t>
      </w:r>
      <w:proofErr w:type="gramStart"/>
      <w:r w:rsidRPr="00E73249">
        <w:rPr>
          <w:rStyle w:val="FontStyle12"/>
          <w:sz w:val="22"/>
          <w:szCs w:val="22"/>
        </w:rPr>
        <w:t>пред</w:t>
      </w:r>
      <w:proofErr w:type="gramEnd"/>
      <w:r w:rsidRPr="00E73249">
        <w:rPr>
          <w:rStyle w:val="FontStyle12"/>
          <w:sz w:val="22"/>
          <w:szCs w:val="22"/>
        </w:rPr>
        <w:t xml:space="preserve"> стерилизационной очистки</w:t>
      </w:r>
    </w:p>
    <w:p w:rsidR="00D67DFA" w:rsidRPr="00E73249" w:rsidRDefault="00D67DFA" w:rsidP="00D67DFA">
      <w:pPr>
        <w:pStyle w:val="Style3"/>
        <w:widowControl/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ПРОФИЛАКТИКА ОСЛОЖНЕНИЙ: Исключить причины этих осложнений.</w:t>
      </w:r>
    </w:p>
    <w:p w:rsidR="00D67DFA" w:rsidRPr="00E73249" w:rsidRDefault="00D67DFA" w:rsidP="00D67DFA">
      <w:pPr>
        <w:pStyle w:val="Style3"/>
        <w:widowControl/>
        <w:spacing w:before="77"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4"/>
          <w:sz w:val="22"/>
          <w:szCs w:val="22"/>
        </w:rPr>
        <w:t xml:space="preserve">ОСЛОЖНЕНИЕ: </w:t>
      </w:r>
      <w:r w:rsidRPr="005237BC">
        <w:rPr>
          <w:rStyle w:val="FontStyle12"/>
          <w:b/>
          <w:sz w:val="22"/>
          <w:szCs w:val="22"/>
        </w:rPr>
        <w:t>Аллергические реакции.</w:t>
      </w:r>
    </w:p>
    <w:p w:rsidR="00D67DFA" w:rsidRPr="00E73249" w:rsidRDefault="00D67DFA" w:rsidP="00D67DFA">
      <w:pPr>
        <w:pStyle w:val="Style3"/>
        <w:widowControl/>
        <w:spacing w:before="5"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ПРИЗНАКИ ОСЛОЖНЕНИЯ: Зуд, сыпь, острый насморк и так далее. Анафилактический шок.</w:t>
      </w:r>
    </w:p>
    <w:p w:rsidR="00D67DFA" w:rsidRPr="00E73249" w:rsidRDefault="00D67DFA" w:rsidP="00D67DFA">
      <w:pPr>
        <w:pStyle w:val="Style3"/>
        <w:widowControl/>
        <w:tabs>
          <w:tab w:val="left" w:pos="4771"/>
          <w:tab w:val="left" w:pos="7800"/>
        </w:tabs>
        <w:spacing w:line="240" w:lineRule="exac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lastRenderedPageBreak/>
        <w:t xml:space="preserve">ПРИЧИНА    </w:t>
      </w:r>
      <w:proofErr w:type="spellStart"/>
      <w:r w:rsidRPr="00E73249">
        <w:rPr>
          <w:rStyle w:val="FontStyle12"/>
          <w:sz w:val="22"/>
          <w:szCs w:val="22"/>
        </w:rPr>
        <w:t>ОСЛОЖНЕНИЯ</w:t>
      </w:r>
      <w:proofErr w:type="gramStart"/>
      <w:r w:rsidRPr="00E73249">
        <w:rPr>
          <w:rStyle w:val="FontStyle12"/>
          <w:sz w:val="22"/>
          <w:szCs w:val="22"/>
        </w:rPr>
        <w:t>:И</w:t>
      </w:r>
      <w:proofErr w:type="gramEnd"/>
      <w:r w:rsidRPr="00E73249">
        <w:rPr>
          <w:rStyle w:val="FontStyle12"/>
          <w:sz w:val="22"/>
          <w:szCs w:val="22"/>
        </w:rPr>
        <w:t>ндивидуальная</w:t>
      </w:r>
      <w:proofErr w:type="spellEnd"/>
      <w:r w:rsidRPr="00E73249">
        <w:rPr>
          <w:rStyle w:val="FontStyle12"/>
          <w:sz w:val="22"/>
          <w:szCs w:val="22"/>
        </w:rPr>
        <w:tab/>
        <w:t>извращенная</w:t>
      </w:r>
    </w:p>
    <w:p w:rsidR="00D67DFA" w:rsidRPr="00E73249" w:rsidRDefault="00D67DFA" w:rsidP="00D67DFA">
      <w:pPr>
        <w:pStyle w:val="Style3"/>
        <w:widowControl/>
        <w:spacing w:line="240" w:lineRule="exact"/>
        <w:jc w:val="left"/>
        <w:rPr>
          <w:rStyle w:val="FontStyle12"/>
          <w:sz w:val="22"/>
          <w:szCs w:val="22"/>
        </w:rPr>
      </w:pPr>
      <w:r w:rsidRPr="00E73249">
        <w:rPr>
          <w:rStyle w:val="FontStyle12"/>
          <w:sz w:val="22"/>
          <w:szCs w:val="22"/>
        </w:rPr>
        <w:t>чувствительность организма к препарату.</w:t>
      </w:r>
    </w:p>
    <w:p w:rsidR="00D67DFA" w:rsidRDefault="00D67DFA" w:rsidP="00D67DFA">
      <w:pPr>
        <w:pStyle w:val="Style3"/>
        <w:widowControl/>
        <w:spacing w:line="240" w:lineRule="exact"/>
      </w:pPr>
      <w:r w:rsidRPr="00E73249">
        <w:rPr>
          <w:rStyle w:val="FontStyle12"/>
          <w:sz w:val="22"/>
          <w:szCs w:val="22"/>
        </w:rPr>
        <w:t>ПРОФИЛАКТИКА ОСЛОЖНЕНИЙ: 1</w:t>
      </w:r>
      <w:proofErr w:type="gramStart"/>
      <w:r w:rsidRPr="00E73249">
        <w:rPr>
          <w:rStyle w:val="FontStyle12"/>
          <w:sz w:val="22"/>
          <w:szCs w:val="22"/>
        </w:rPr>
        <w:t xml:space="preserve"> )</w:t>
      </w:r>
      <w:proofErr w:type="gramEnd"/>
      <w:r w:rsidRPr="00E73249">
        <w:rPr>
          <w:rStyle w:val="FontStyle12"/>
          <w:sz w:val="22"/>
          <w:szCs w:val="22"/>
        </w:rPr>
        <w:t xml:space="preserve">Перед первой инъекцией спрашивать у пациента о переносимости тех или </w:t>
      </w:r>
      <w:r w:rsidRPr="00E73249">
        <w:rPr>
          <w:rStyle w:val="FontStyle12"/>
          <w:spacing w:val="30"/>
          <w:sz w:val="22"/>
          <w:szCs w:val="22"/>
        </w:rPr>
        <w:t>иных</w:t>
      </w:r>
      <w:r w:rsidRPr="00E73249">
        <w:rPr>
          <w:rStyle w:val="FontStyle12"/>
          <w:sz w:val="22"/>
          <w:szCs w:val="22"/>
        </w:rPr>
        <w:t xml:space="preserve"> лекарственных веществ; 2) На титульном листе истории болезни могут быть данные о переносимости лекарственных веществ. ОБРАТИТЬ </w:t>
      </w:r>
      <w:r w:rsidRPr="00E73249">
        <w:rPr>
          <w:rStyle w:val="FontStyle12"/>
          <w:spacing w:val="30"/>
          <w:sz w:val="22"/>
          <w:szCs w:val="22"/>
        </w:rPr>
        <w:t>ВНИМАНИЕ!</w:t>
      </w:r>
      <w:r w:rsidRPr="00E73249">
        <w:rPr>
          <w:rStyle w:val="FontStyle12"/>
          <w:sz w:val="22"/>
          <w:szCs w:val="22"/>
        </w:rPr>
        <w:t xml:space="preserve"> </w:t>
      </w:r>
    </w:p>
    <w:p w:rsidR="00D67DFA" w:rsidRDefault="00D67DFA" w:rsidP="00D67DFA"/>
    <w:p w:rsidR="00B5106B" w:rsidRDefault="00B5106B"/>
    <w:sectPr w:rsidR="00B5106B" w:rsidSect="00B5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7DFA"/>
    <w:rsid w:val="00B5106B"/>
    <w:rsid w:val="00D6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DFA"/>
    <w:pPr>
      <w:jc w:val="center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D67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67DF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7DF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67DFA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67DFA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7DF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7DFA"/>
    <w:pPr>
      <w:widowControl w:val="0"/>
      <w:autoSpaceDE w:val="0"/>
      <w:autoSpaceDN w:val="0"/>
      <w:adjustRightInd w:val="0"/>
      <w:spacing w:line="955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67DFA"/>
    <w:rPr>
      <w:rFonts w:ascii="Sylfaen" w:hAnsi="Sylfaen" w:cs="Sylfaen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67D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67DF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67DFA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2019-04-15T15:31:00Z</dcterms:created>
  <dcterms:modified xsi:type="dcterms:W3CDTF">2019-04-15T15:32:00Z</dcterms:modified>
</cp:coreProperties>
</file>